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D4DFD" w14:textId="77777777" w:rsidR="00340A73" w:rsidRDefault="00A75BC6">
      <w:pPr>
        <w:spacing w:line="276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МІНІСТЕРСТВО ОСВІТИ І НАУКИ УКРАЇНИ</w:t>
      </w:r>
    </w:p>
    <w:p w14:paraId="7CCD4DFE" w14:textId="77777777" w:rsidR="00340A73" w:rsidRDefault="00A75BC6">
      <w:pPr>
        <w:jc w:val="center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color w:val="FF0000"/>
        </w:rPr>
        <w:t>ЗАКЛАД ВИЩОЇ ОСВІТИ</w:t>
      </w:r>
    </w:p>
    <w:p w14:paraId="7CCD4DFF" w14:textId="77777777" w:rsidR="00340A73" w:rsidRDefault="00340A73">
      <w:pPr>
        <w:spacing w:line="276" w:lineRule="auto"/>
        <w:jc w:val="center"/>
        <w:rPr>
          <w:rFonts w:ascii="Arial" w:eastAsia="Arial" w:hAnsi="Arial" w:cs="Arial"/>
        </w:rPr>
      </w:pPr>
    </w:p>
    <w:p w14:paraId="7CCD4E00" w14:textId="77777777" w:rsidR="00340A73" w:rsidRDefault="00340A73">
      <w:pPr>
        <w:spacing w:line="360" w:lineRule="auto"/>
        <w:jc w:val="center"/>
        <w:rPr>
          <w:rFonts w:ascii="Arial" w:eastAsia="Arial" w:hAnsi="Arial" w:cs="Arial"/>
        </w:rPr>
      </w:pPr>
    </w:p>
    <w:p w14:paraId="7CCD4E01" w14:textId="77777777" w:rsidR="00340A73" w:rsidRDefault="00340A73">
      <w:pPr>
        <w:spacing w:line="360" w:lineRule="auto"/>
        <w:jc w:val="center"/>
        <w:rPr>
          <w:rFonts w:ascii="Arial" w:eastAsia="Arial" w:hAnsi="Arial" w:cs="Arial"/>
        </w:rPr>
      </w:pPr>
    </w:p>
    <w:p w14:paraId="7CCD4E02" w14:textId="77777777" w:rsidR="00340A73" w:rsidRDefault="00340A73">
      <w:pPr>
        <w:spacing w:line="360" w:lineRule="auto"/>
        <w:jc w:val="center"/>
        <w:rPr>
          <w:rFonts w:ascii="Arial" w:eastAsia="Arial" w:hAnsi="Arial" w:cs="Arial"/>
        </w:rPr>
      </w:pPr>
    </w:p>
    <w:p w14:paraId="7CCD4E03" w14:textId="77777777" w:rsidR="00340A73" w:rsidRDefault="00340A7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00000"/>
          <w:highlight w:val="white"/>
        </w:rPr>
      </w:pPr>
    </w:p>
    <w:p w14:paraId="7CCD4E04" w14:textId="77777777" w:rsidR="00340A73" w:rsidRDefault="00340A7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00000"/>
          <w:highlight w:val="white"/>
        </w:rPr>
      </w:pPr>
    </w:p>
    <w:p w14:paraId="7CCD4E05" w14:textId="77777777" w:rsidR="00340A73" w:rsidRDefault="00340A7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00000"/>
          <w:highlight w:val="white"/>
        </w:rPr>
      </w:pPr>
    </w:p>
    <w:p w14:paraId="7CCD4E06" w14:textId="77777777" w:rsidR="00340A73" w:rsidRDefault="00A75BC6">
      <w:pPr>
        <w:spacing w:line="276" w:lineRule="auto"/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ПОЛОЖЕННЯ</w:t>
      </w:r>
    </w:p>
    <w:p w14:paraId="7CCD4E07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eastAsia="Arial" w:hAnsi="Arial" w:cs="Arial"/>
          <w:b/>
          <w:color w:val="000000"/>
          <w:sz w:val="28"/>
          <w:szCs w:val="28"/>
        </w:rPr>
      </w:pPr>
      <w:r>
        <w:rPr>
          <w:rFonts w:ascii="Arial" w:eastAsia="Arial" w:hAnsi="Arial" w:cs="Arial"/>
          <w:b/>
          <w:color w:val="000000"/>
          <w:sz w:val="28"/>
          <w:szCs w:val="28"/>
        </w:rPr>
        <w:t>ПРО ЦЕНТР РОЗВИТКУ КАР’ЄРИ</w:t>
      </w:r>
    </w:p>
    <w:p w14:paraId="7CCD4E08" w14:textId="77777777" w:rsidR="00340A73" w:rsidRDefault="00A75BC6">
      <w:pPr>
        <w:spacing w:line="276" w:lineRule="auto"/>
        <w:jc w:val="center"/>
        <w:rPr>
          <w:rFonts w:ascii="Arial" w:eastAsia="Arial" w:hAnsi="Arial" w:cs="Arial"/>
          <w:color w:val="FF0000"/>
          <w:sz w:val="28"/>
          <w:szCs w:val="28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color w:val="FF0000"/>
          <w:sz w:val="28"/>
          <w:szCs w:val="28"/>
        </w:rPr>
        <w:t>Назва ЗВО</w:t>
      </w:r>
    </w:p>
    <w:p w14:paraId="7CCD4E09" w14:textId="77777777" w:rsidR="00340A73" w:rsidRDefault="00340A7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00000"/>
          <w:highlight w:val="white"/>
        </w:rPr>
      </w:pPr>
    </w:p>
    <w:p w14:paraId="7CCD4E0A" w14:textId="77777777" w:rsidR="00340A73" w:rsidRDefault="00340A73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Arial" w:eastAsia="Arial" w:hAnsi="Arial" w:cs="Arial"/>
          <w:color w:val="000000"/>
          <w:highlight w:val="white"/>
        </w:rPr>
      </w:pPr>
    </w:p>
    <w:p w14:paraId="7CCD4E0B" w14:textId="77777777" w:rsidR="00340A73" w:rsidRDefault="00340A73">
      <w:pPr>
        <w:jc w:val="center"/>
        <w:rPr>
          <w:rFonts w:ascii="Arial" w:eastAsia="Arial" w:hAnsi="Arial" w:cs="Arial"/>
        </w:rPr>
      </w:pPr>
    </w:p>
    <w:p w14:paraId="7CCD4E0C" w14:textId="77777777" w:rsidR="00340A73" w:rsidRDefault="00340A73">
      <w:pPr>
        <w:jc w:val="center"/>
        <w:rPr>
          <w:rFonts w:ascii="Arial" w:eastAsia="Arial" w:hAnsi="Arial" w:cs="Arial"/>
        </w:rPr>
      </w:pPr>
    </w:p>
    <w:p w14:paraId="7CCD4E0D" w14:textId="77777777" w:rsidR="00340A73" w:rsidRDefault="00340A73">
      <w:pPr>
        <w:jc w:val="center"/>
        <w:rPr>
          <w:rFonts w:ascii="Arial" w:eastAsia="Arial" w:hAnsi="Arial" w:cs="Arial"/>
        </w:rPr>
      </w:pPr>
    </w:p>
    <w:p w14:paraId="7CCD4E0E" w14:textId="77777777" w:rsidR="00340A73" w:rsidRDefault="00340A73">
      <w:pPr>
        <w:jc w:val="center"/>
        <w:rPr>
          <w:rFonts w:ascii="Arial" w:eastAsia="Arial" w:hAnsi="Arial" w:cs="Arial"/>
        </w:rPr>
      </w:pPr>
    </w:p>
    <w:p w14:paraId="7CCD4E0F" w14:textId="77777777" w:rsidR="00340A73" w:rsidRDefault="00340A73">
      <w:pPr>
        <w:jc w:val="center"/>
        <w:rPr>
          <w:rFonts w:ascii="Arial" w:eastAsia="Arial" w:hAnsi="Arial" w:cs="Arial"/>
        </w:rPr>
      </w:pPr>
    </w:p>
    <w:p w14:paraId="7CCD4E10" w14:textId="77777777" w:rsidR="00340A73" w:rsidRDefault="00340A73">
      <w:pPr>
        <w:spacing w:line="276" w:lineRule="auto"/>
        <w:jc w:val="center"/>
        <w:rPr>
          <w:rFonts w:ascii="Arial" w:eastAsia="Arial" w:hAnsi="Arial" w:cs="Arial"/>
          <w:b/>
        </w:rPr>
      </w:pPr>
    </w:p>
    <w:p w14:paraId="7CCD4E11" w14:textId="77777777" w:rsidR="00340A73" w:rsidRDefault="00340A73">
      <w:pPr>
        <w:spacing w:line="276" w:lineRule="auto"/>
        <w:jc w:val="center"/>
        <w:rPr>
          <w:rFonts w:ascii="Arial" w:eastAsia="Arial" w:hAnsi="Arial" w:cs="Arial"/>
          <w:b/>
        </w:rPr>
      </w:pPr>
    </w:p>
    <w:p w14:paraId="7CCD4E12" w14:textId="77777777" w:rsidR="00340A73" w:rsidRDefault="00A75BC6">
      <w:pPr>
        <w:ind w:left="3969"/>
        <w:jc w:val="both"/>
        <w:rPr>
          <w:rFonts w:ascii="Arial" w:eastAsia="Arial" w:hAnsi="Arial" w:cs="Arial"/>
        </w:rPr>
      </w:pPr>
      <w:bookmarkStart w:id="1" w:name="_heading=h.30j0zll" w:colFirst="0" w:colLast="0"/>
      <w:bookmarkEnd w:id="1"/>
      <w:r>
        <w:rPr>
          <w:rFonts w:ascii="Arial" w:eastAsia="Arial" w:hAnsi="Arial" w:cs="Arial"/>
        </w:rPr>
        <w:t>ЗАТВЕРДЖЕНО:</w:t>
      </w:r>
    </w:p>
    <w:p w14:paraId="7CCD4E13" w14:textId="77777777" w:rsidR="00340A73" w:rsidRDefault="00A75BC6">
      <w:pPr>
        <w:ind w:left="396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Вченою радою </w:t>
      </w:r>
      <w:r>
        <w:rPr>
          <w:rFonts w:ascii="Arial" w:eastAsia="Arial" w:hAnsi="Arial" w:cs="Arial"/>
          <w:color w:val="FF0000"/>
        </w:rPr>
        <w:t>назва ЗВО</w:t>
      </w:r>
      <w:r>
        <w:rPr>
          <w:rFonts w:ascii="Arial" w:eastAsia="Arial" w:hAnsi="Arial" w:cs="Arial"/>
        </w:rPr>
        <w:t xml:space="preserve"> </w:t>
      </w:r>
    </w:p>
    <w:p w14:paraId="7CCD4E14" w14:textId="77777777" w:rsidR="00340A73" w:rsidRDefault="00A75BC6">
      <w:pPr>
        <w:ind w:left="396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__.__.20__ р. (протокол № __)</w:t>
      </w:r>
    </w:p>
    <w:p w14:paraId="7CCD4E15" w14:textId="77777777" w:rsidR="00340A73" w:rsidRDefault="00340A73">
      <w:pPr>
        <w:ind w:left="3969"/>
        <w:jc w:val="both"/>
        <w:rPr>
          <w:rFonts w:ascii="Arial" w:eastAsia="Arial" w:hAnsi="Arial" w:cs="Arial"/>
        </w:rPr>
      </w:pPr>
    </w:p>
    <w:p w14:paraId="7CCD4E16" w14:textId="77777777" w:rsidR="00340A73" w:rsidRPr="00A75BC6" w:rsidRDefault="00A75BC6">
      <w:pPr>
        <w:ind w:left="3969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</w:rPr>
        <w:t xml:space="preserve">Голова Вченої ради </w:t>
      </w:r>
      <w:r>
        <w:rPr>
          <w:rFonts w:ascii="Arial" w:eastAsia="Arial" w:hAnsi="Arial" w:cs="Arial"/>
          <w:color w:val="FF0000"/>
        </w:rPr>
        <w:t>назва ЗВО</w:t>
      </w:r>
      <w:r>
        <w:rPr>
          <w:rFonts w:ascii="Arial" w:eastAsia="Arial" w:hAnsi="Arial" w:cs="Arial"/>
        </w:rPr>
        <w:t xml:space="preserve"> _____________________ </w:t>
      </w:r>
      <w:r w:rsidRPr="00A75BC6">
        <w:rPr>
          <w:rFonts w:ascii="Arial" w:eastAsia="Arial" w:hAnsi="Arial" w:cs="Arial"/>
          <w:color w:val="FF0000"/>
        </w:rPr>
        <w:t>Ім’я та Прізвище</w:t>
      </w:r>
    </w:p>
    <w:p w14:paraId="7CCD4E17" w14:textId="77777777" w:rsidR="00340A73" w:rsidRDefault="00340A73">
      <w:pPr>
        <w:ind w:left="3969"/>
        <w:rPr>
          <w:rFonts w:ascii="Arial" w:eastAsia="Arial" w:hAnsi="Arial" w:cs="Arial"/>
        </w:rPr>
      </w:pPr>
    </w:p>
    <w:p w14:paraId="7CCD4E18" w14:textId="77777777" w:rsidR="00340A73" w:rsidRDefault="00A75BC6">
      <w:pPr>
        <w:ind w:left="3969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Введено в дію наказом від __.00.20__ р. № __ </w:t>
      </w:r>
    </w:p>
    <w:p w14:paraId="7CCD4E19" w14:textId="77777777" w:rsidR="00340A73" w:rsidRDefault="00340A73">
      <w:pPr>
        <w:jc w:val="center"/>
        <w:rPr>
          <w:rFonts w:ascii="Arial" w:eastAsia="Arial" w:hAnsi="Arial" w:cs="Arial"/>
          <w:b/>
          <w:color w:val="000000"/>
        </w:rPr>
      </w:pPr>
    </w:p>
    <w:p w14:paraId="7CCD4E1A" w14:textId="77777777" w:rsidR="00340A73" w:rsidRDefault="00340A73">
      <w:pPr>
        <w:jc w:val="center"/>
        <w:rPr>
          <w:rFonts w:ascii="Arial" w:eastAsia="Arial" w:hAnsi="Arial" w:cs="Arial"/>
          <w:b/>
          <w:color w:val="000000"/>
        </w:rPr>
      </w:pPr>
    </w:p>
    <w:p w14:paraId="7CCD4E1B" w14:textId="77777777" w:rsidR="00340A73" w:rsidRDefault="00340A73">
      <w:pPr>
        <w:jc w:val="center"/>
        <w:rPr>
          <w:rFonts w:ascii="Arial" w:eastAsia="Arial" w:hAnsi="Arial" w:cs="Arial"/>
          <w:b/>
          <w:color w:val="000000"/>
        </w:rPr>
      </w:pPr>
    </w:p>
    <w:p w14:paraId="7CCD4E1C" w14:textId="77777777" w:rsidR="00340A73" w:rsidRDefault="00340A73">
      <w:pPr>
        <w:jc w:val="center"/>
        <w:rPr>
          <w:rFonts w:ascii="Arial" w:eastAsia="Arial" w:hAnsi="Arial" w:cs="Arial"/>
          <w:b/>
          <w:color w:val="000000"/>
        </w:rPr>
      </w:pPr>
    </w:p>
    <w:p w14:paraId="7CCD4E1D" w14:textId="77777777" w:rsidR="00340A73" w:rsidRDefault="00340A73">
      <w:pPr>
        <w:jc w:val="center"/>
        <w:rPr>
          <w:rFonts w:ascii="Arial" w:eastAsia="Arial" w:hAnsi="Arial" w:cs="Arial"/>
          <w:b/>
          <w:color w:val="000000"/>
        </w:rPr>
      </w:pPr>
    </w:p>
    <w:p w14:paraId="7CCD4E1E" w14:textId="77777777" w:rsidR="00340A73" w:rsidRDefault="00340A73">
      <w:pPr>
        <w:jc w:val="center"/>
        <w:rPr>
          <w:rFonts w:ascii="Arial" w:eastAsia="Arial" w:hAnsi="Arial" w:cs="Arial"/>
          <w:b/>
          <w:color w:val="000000"/>
        </w:rPr>
      </w:pPr>
    </w:p>
    <w:p w14:paraId="7CCD4E1F" w14:textId="77777777" w:rsidR="00340A73" w:rsidRDefault="00340A73">
      <w:pPr>
        <w:jc w:val="center"/>
        <w:rPr>
          <w:rFonts w:ascii="Arial" w:eastAsia="Arial" w:hAnsi="Arial" w:cs="Arial"/>
          <w:b/>
          <w:color w:val="000000"/>
        </w:rPr>
      </w:pPr>
    </w:p>
    <w:p w14:paraId="7CCD4E20" w14:textId="77777777" w:rsidR="00340A73" w:rsidRDefault="00340A73">
      <w:pPr>
        <w:jc w:val="center"/>
        <w:rPr>
          <w:rFonts w:ascii="Arial" w:eastAsia="Arial" w:hAnsi="Arial" w:cs="Arial"/>
          <w:b/>
          <w:color w:val="000000"/>
        </w:rPr>
      </w:pPr>
    </w:p>
    <w:p w14:paraId="7CCD4E21" w14:textId="77777777" w:rsidR="00340A73" w:rsidRDefault="00340A73">
      <w:pPr>
        <w:jc w:val="center"/>
        <w:rPr>
          <w:rFonts w:ascii="Arial" w:eastAsia="Arial" w:hAnsi="Arial" w:cs="Arial"/>
          <w:b/>
          <w:color w:val="000000"/>
        </w:rPr>
      </w:pPr>
    </w:p>
    <w:p w14:paraId="7CCD4E22" w14:textId="77777777" w:rsidR="00340A73" w:rsidRDefault="00340A73">
      <w:pPr>
        <w:jc w:val="center"/>
        <w:rPr>
          <w:rFonts w:ascii="Arial" w:eastAsia="Arial" w:hAnsi="Arial" w:cs="Arial"/>
          <w:b/>
          <w:color w:val="000000"/>
        </w:rPr>
      </w:pPr>
    </w:p>
    <w:p w14:paraId="7CCD4E23" w14:textId="77777777" w:rsidR="00340A73" w:rsidRDefault="00340A73">
      <w:pPr>
        <w:jc w:val="center"/>
        <w:rPr>
          <w:rFonts w:ascii="Arial" w:eastAsia="Arial" w:hAnsi="Arial" w:cs="Arial"/>
          <w:b/>
          <w:color w:val="000000"/>
        </w:rPr>
      </w:pPr>
    </w:p>
    <w:p w14:paraId="7CCD4E24" w14:textId="77777777" w:rsidR="00340A73" w:rsidRDefault="00340A73">
      <w:pPr>
        <w:jc w:val="center"/>
        <w:rPr>
          <w:rFonts w:ascii="Arial" w:eastAsia="Arial" w:hAnsi="Arial" w:cs="Arial"/>
          <w:b/>
          <w:color w:val="000000"/>
        </w:rPr>
      </w:pPr>
    </w:p>
    <w:p w14:paraId="7CCD4E25" w14:textId="77777777" w:rsidR="00340A73" w:rsidRDefault="00340A73">
      <w:pPr>
        <w:jc w:val="center"/>
        <w:rPr>
          <w:rFonts w:ascii="Arial" w:eastAsia="Arial" w:hAnsi="Arial" w:cs="Arial"/>
          <w:b/>
          <w:color w:val="000000"/>
        </w:rPr>
      </w:pPr>
    </w:p>
    <w:p w14:paraId="7CCD4E26" w14:textId="77777777" w:rsidR="00340A73" w:rsidRDefault="00340A73">
      <w:pPr>
        <w:jc w:val="center"/>
        <w:rPr>
          <w:rFonts w:ascii="Arial" w:eastAsia="Arial" w:hAnsi="Arial" w:cs="Arial"/>
          <w:b/>
          <w:color w:val="000000"/>
        </w:rPr>
      </w:pPr>
    </w:p>
    <w:p w14:paraId="7CCD4E27" w14:textId="77777777" w:rsidR="00340A73" w:rsidRDefault="00A75BC6">
      <w:pPr>
        <w:jc w:val="center"/>
        <w:rPr>
          <w:rFonts w:ascii="Arial" w:eastAsia="Arial" w:hAnsi="Arial" w:cs="Arial"/>
          <w:b/>
          <w:color w:val="000000"/>
        </w:rPr>
      </w:pPr>
      <w:bookmarkStart w:id="2" w:name="_heading=h.1fob9te" w:colFirst="0" w:colLast="0"/>
      <w:bookmarkEnd w:id="2"/>
      <w:r>
        <w:rPr>
          <w:rFonts w:ascii="Arial" w:eastAsia="Arial" w:hAnsi="Arial" w:cs="Arial"/>
          <w:color w:val="FF0000"/>
        </w:rPr>
        <w:t>абревіатура ЗВО</w:t>
      </w:r>
      <w:r>
        <w:rPr>
          <w:rFonts w:ascii="Arial" w:eastAsia="Arial" w:hAnsi="Arial" w:cs="Arial"/>
          <w:b/>
          <w:color w:val="000000"/>
        </w:rPr>
        <w:t xml:space="preserve"> – 20__</w:t>
      </w:r>
    </w:p>
    <w:p w14:paraId="7CCD4E28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eastAsia="Arial" w:hAnsi="Arial" w:cs="Arial"/>
          <w:b/>
          <w:color w:val="000000"/>
        </w:rPr>
      </w:pPr>
      <w:r>
        <w:br w:type="page"/>
      </w:r>
      <w:r>
        <w:rPr>
          <w:rFonts w:ascii="Arial" w:eastAsia="Arial" w:hAnsi="Arial" w:cs="Arial"/>
          <w:b/>
          <w:color w:val="000000"/>
        </w:rPr>
        <w:lastRenderedPageBreak/>
        <w:t>1. ЗАГАЛЬНІ ПОЛОЖЕННЯ</w:t>
      </w:r>
    </w:p>
    <w:p w14:paraId="7CCD4E29" w14:textId="77777777" w:rsidR="00340A73" w:rsidRDefault="00340A7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7CCD4E2A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1.1. Положення про Центр розвитку кар’єри (далі — Положення) </w:t>
      </w:r>
      <w:r>
        <w:rPr>
          <w:rFonts w:ascii="Arial" w:eastAsia="Arial" w:hAnsi="Arial" w:cs="Arial"/>
          <w:color w:val="FF0000"/>
        </w:rPr>
        <w:t>назва ЗВО</w:t>
      </w:r>
      <w:r>
        <w:rPr>
          <w:rFonts w:ascii="Arial" w:eastAsia="Arial" w:hAnsi="Arial" w:cs="Arial"/>
          <w:color w:val="000000"/>
        </w:rPr>
        <w:t xml:space="preserve"> (далі Університет) розроблене відповідно до Закону України «Про вищу освіту» від 1.07.2014 р., Розпорядження Кабінету Міністрів України № 1726-р від 27.08.2010 р. «Про підвищення рівня </w:t>
      </w:r>
      <w:r>
        <w:rPr>
          <w:rFonts w:ascii="Arial" w:eastAsia="Arial" w:hAnsi="Arial" w:cs="Arial"/>
          <w:color w:val="000000"/>
        </w:rPr>
        <w:t xml:space="preserve">працевлаштування випускників вищих навчальних закладів», «Типового положення про підрозділ вищого навчального закладу щодо сприяння працевлаштуванню студентів і випускників» затвердженого наказом Міністерства освіти і науки, молоді та спорту України № 404 </w:t>
      </w:r>
      <w:r>
        <w:rPr>
          <w:rFonts w:ascii="Arial" w:eastAsia="Arial" w:hAnsi="Arial" w:cs="Arial"/>
          <w:color w:val="000000"/>
        </w:rPr>
        <w:t xml:space="preserve">від 27.04.2011 р., наказу </w:t>
      </w:r>
      <w:r>
        <w:rPr>
          <w:rFonts w:ascii="Arial" w:eastAsia="Arial" w:hAnsi="Arial" w:cs="Arial"/>
          <w:color w:val="FF0000"/>
        </w:rPr>
        <w:t>назва ЗВО</w:t>
      </w:r>
      <w:r>
        <w:rPr>
          <w:rFonts w:ascii="Arial" w:eastAsia="Arial" w:hAnsi="Arial" w:cs="Arial"/>
          <w:color w:val="000000"/>
        </w:rPr>
        <w:t xml:space="preserve"> № __ від __.__.__ р. </w:t>
      </w:r>
    </w:p>
    <w:p w14:paraId="7CCD4E2B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1.2. Центр розвитку кар’єри (далі — Центр) є структурним підрозділом Університету, який має налагоджувати тісну співпрацю з роботодавцями, проводити заходи щодо організації практичної діяльності, сп</w:t>
      </w:r>
      <w:r>
        <w:rPr>
          <w:rFonts w:ascii="Arial" w:eastAsia="Arial" w:hAnsi="Arial" w:cs="Arial"/>
          <w:color w:val="000000"/>
        </w:rPr>
        <w:t>рияти працевлаштуванню студентів і випускників Університету, і підпорядкований проректору з науково-педагогічної роботи.</w:t>
      </w:r>
    </w:p>
    <w:p w14:paraId="7CCD4E2C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1.3. Повна назва Центру: Центр розвитку кар’єри</w:t>
      </w:r>
    </w:p>
    <w:p w14:paraId="7CCD4E2D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Скорочена назва Центру: ЦРК.</w:t>
      </w:r>
    </w:p>
    <w:p w14:paraId="7CCD4E2E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1.4. Центр очолює директор, який призначається і звільняється з посади наказом ректора Університету за поданням проректора з науково-педагогічної роботи.</w:t>
      </w:r>
    </w:p>
    <w:p w14:paraId="7CCD4E2F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1.5. На посаду директора Центру призначається особа, яка має вищу освіту і стаж роботи за фахом не мен</w:t>
      </w:r>
      <w:r>
        <w:rPr>
          <w:rFonts w:ascii="Arial" w:eastAsia="Arial" w:hAnsi="Arial" w:cs="Arial"/>
          <w:color w:val="000000"/>
        </w:rPr>
        <w:t>ше 3-х років.</w:t>
      </w:r>
    </w:p>
    <w:p w14:paraId="7CCD4E30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1.6. Центр здійснює свою роботу згідно з даним Положенням, керуючись при цьому чинним законодавством України, наказами ректора, рішеннями вченої Ради університету.</w:t>
      </w:r>
    </w:p>
    <w:p w14:paraId="7CCD4E31" w14:textId="77777777" w:rsidR="00340A73" w:rsidRDefault="00340A7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eastAsia="Arial" w:hAnsi="Arial" w:cs="Arial"/>
          <w:b/>
          <w:color w:val="000000"/>
        </w:rPr>
      </w:pPr>
    </w:p>
    <w:p w14:paraId="7CCD4E32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2. ОСНОВНІ ЗАВДАННЯ</w:t>
      </w:r>
    </w:p>
    <w:p w14:paraId="7CCD4E33" w14:textId="77777777" w:rsidR="00340A73" w:rsidRDefault="00340A73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</w:p>
    <w:p w14:paraId="7CCD4E34" w14:textId="77777777" w:rsidR="00340A73" w:rsidRDefault="00A75BC6">
      <w:pPr>
        <w:widowControl w:val="0"/>
        <w:shd w:val="clear" w:color="auto" w:fill="FFFFFF"/>
        <w:spacing w:line="312" w:lineRule="auto"/>
        <w:ind w:firstLine="70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2.1. Проведення організаційної та консультативної роботи зі студентами та випускниками з питань сприяння їхньому працевлаштуванню.</w:t>
      </w:r>
    </w:p>
    <w:p w14:paraId="7CCD4E35" w14:textId="77777777" w:rsidR="00340A73" w:rsidRDefault="00A75BC6">
      <w:pPr>
        <w:shd w:val="clear" w:color="auto" w:fill="FFFFFF"/>
        <w:spacing w:line="312" w:lineRule="auto"/>
        <w:ind w:firstLine="70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2.2. Організація проходження виробничої, переддипломної та інших видів практик передбачених навчальним планом відповідної спе</w:t>
      </w:r>
      <w:r>
        <w:rPr>
          <w:rFonts w:ascii="Arial" w:eastAsia="Arial" w:hAnsi="Arial" w:cs="Arial"/>
        </w:rPr>
        <w:t>ціальності (спеціалізації) студентів Університету та їх направлення на підприємства з якими укладено договір щодо проходження практики.</w:t>
      </w:r>
    </w:p>
    <w:p w14:paraId="7CCD4E36" w14:textId="77777777" w:rsidR="00340A73" w:rsidRDefault="00A75BC6">
      <w:pPr>
        <w:shd w:val="clear" w:color="auto" w:fill="FFFFFF"/>
        <w:spacing w:line="312" w:lineRule="auto"/>
        <w:ind w:firstLine="70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2.3. Організація інформаційно-рекламної роботи, спрямованої на анонсування заходів, що проводяться на національному, рай</w:t>
      </w:r>
      <w:r>
        <w:rPr>
          <w:rFonts w:ascii="Arial" w:eastAsia="Arial" w:hAnsi="Arial" w:cs="Arial"/>
        </w:rPr>
        <w:t>онному та міському рівнях у сфері сприяння працевлаштуванню.</w:t>
      </w:r>
    </w:p>
    <w:p w14:paraId="7CCD4E37" w14:textId="77777777" w:rsidR="00340A73" w:rsidRDefault="00A75BC6">
      <w:pPr>
        <w:shd w:val="clear" w:color="auto" w:fill="FFFFFF"/>
        <w:spacing w:line="312" w:lineRule="auto"/>
        <w:ind w:firstLine="70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2.4. Інформаційна діяльність щодо залучення абітурієнтів для навчання в Університеті.</w:t>
      </w:r>
    </w:p>
    <w:p w14:paraId="7CCD4E38" w14:textId="77777777" w:rsidR="00340A73" w:rsidRDefault="00A75BC6">
      <w:pPr>
        <w:widowControl w:val="0"/>
        <w:shd w:val="clear" w:color="auto" w:fill="FFFFFF"/>
        <w:spacing w:line="312" w:lineRule="auto"/>
        <w:ind w:firstLine="70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2.5. Проведення маркетингових досліджень національного ринку праці з </w:t>
      </w:r>
      <w:r>
        <w:rPr>
          <w:rFonts w:ascii="Arial" w:eastAsia="Arial" w:hAnsi="Arial" w:cs="Arial"/>
        </w:rPr>
        <w:lastRenderedPageBreak/>
        <w:t>метою вивчення попиту на кадри економічн</w:t>
      </w:r>
      <w:r>
        <w:rPr>
          <w:rFonts w:ascii="Arial" w:eastAsia="Arial" w:hAnsi="Arial" w:cs="Arial"/>
        </w:rPr>
        <w:t>ого профілю, його структуру та динаміку.</w:t>
      </w:r>
    </w:p>
    <w:p w14:paraId="7CCD4E39" w14:textId="77777777" w:rsidR="00340A73" w:rsidRDefault="00A75BC6">
      <w:pPr>
        <w:spacing w:line="312" w:lineRule="auto"/>
        <w:ind w:firstLine="70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2.6. Тісна співпраця зі Студентською академічною радою, профкомом студентів та аспірантів, науковим студентським товариством, студентським бізнес-інкубатором, Асоціаціями випускників, випускниками-потенційними робот</w:t>
      </w:r>
      <w:r>
        <w:rPr>
          <w:rFonts w:ascii="Arial" w:eastAsia="Arial" w:hAnsi="Arial" w:cs="Arial"/>
        </w:rPr>
        <w:t>одавцями щодо налагодження ділових стосунків та вирішення питань працевлаштування і проходження практики студентами Університету.</w:t>
      </w:r>
    </w:p>
    <w:p w14:paraId="7CCD4E3A" w14:textId="77777777" w:rsidR="00340A73" w:rsidRDefault="00A75BC6">
      <w:pPr>
        <w:widowControl w:val="0"/>
        <w:shd w:val="clear" w:color="auto" w:fill="FFFFFF"/>
        <w:spacing w:line="312" w:lineRule="auto"/>
        <w:ind w:firstLine="70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2.7. Налагодження співпраці з центральними та місцевими органами виконавчої влади, державною службою зайнятості, підприємствам</w:t>
      </w:r>
      <w:r>
        <w:rPr>
          <w:rFonts w:ascii="Arial" w:eastAsia="Arial" w:hAnsi="Arial" w:cs="Arial"/>
        </w:rPr>
        <w:t>и, установами та організаціями незалежно від форм власності, які можуть бути потенційними роботодавцями або базами практики для студентів Університету.</w:t>
      </w:r>
    </w:p>
    <w:p w14:paraId="7CCD4E3B" w14:textId="77777777" w:rsidR="00340A73" w:rsidRDefault="00A75BC6">
      <w:pPr>
        <w:widowControl w:val="0"/>
        <w:shd w:val="clear" w:color="auto" w:fill="FFFFFF"/>
        <w:spacing w:line="312" w:lineRule="auto"/>
        <w:ind w:firstLine="709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2.8. Здійснення спільних з Державною службою зайнятості дій, направлених на пошук першого робочого місця</w:t>
      </w:r>
      <w:r>
        <w:rPr>
          <w:rFonts w:ascii="Arial" w:eastAsia="Arial" w:hAnsi="Arial" w:cs="Arial"/>
        </w:rPr>
        <w:t xml:space="preserve"> для студентів та випускників університету, а також професійної орієнтації учнівської молоді.</w:t>
      </w:r>
    </w:p>
    <w:p w14:paraId="7CCD4E3C" w14:textId="77777777" w:rsidR="00340A73" w:rsidRDefault="00340A7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</w:p>
    <w:p w14:paraId="7CCD4E3D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3. СТРУКТУРА ЦЕНТРУ</w:t>
      </w:r>
    </w:p>
    <w:p w14:paraId="7CCD4E3E" w14:textId="77777777" w:rsidR="00340A73" w:rsidRDefault="00340A7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eastAsia="Arial" w:hAnsi="Arial" w:cs="Arial"/>
          <w:color w:val="000000"/>
        </w:rPr>
      </w:pPr>
    </w:p>
    <w:p w14:paraId="7CCD4E3F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Завдання, що поставлені перед Центром, реалізують наступні сектори:</w:t>
      </w:r>
    </w:p>
    <w:p w14:paraId="7CCD4E40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tabs>
          <w:tab w:val="left" w:pos="796"/>
        </w:tabs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3.1. Сектор </w:t>
      </w:r>
      <w:proofErr w:type="spellStart"/>
      <w:r>
        <w:rPr>
          <w:rFonts w:ascii="Arial" w:eastAsia="Arial" w:hAnsi="Arial" w:cs="Arial"/>
          <w:color w:val="000000"/>
        </w:rPr>
        <w:t>зв’язків</w:t>
      </w:r>
      <w:proofErr w:type="spellEnd"/>
      <w:r>
        <w:rPr>
          <w:rFonts w:ascii="Arial" w:eastAsia="Arial" w:hAnsi="Arial" w:cs="Arial"/>
          <w:color w:val="000000"/>
        </w:rPr>
        <w:t xml:space="preserve"> з роботодавцями і організаційно-консультативної роботи зі студентами.</w:t>
      </w:r>
    </w:p>
    <w:p w14:paraId="7CCD4E41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tabs>
          <w:tab w:val="left" w:pos="796"/>
        </w:tabs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3.2. Сектор організації практики студентів.</w:t>
      </w:r>
    </w:p>
    <w:p w14:paraId="7CCD4E42" w14:textId="77777777" w:rsidR="00340A73" w:rsidRDefault="00340A7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eastAsia="Arial" w:hAnsi="Arial" w:cs="Arial"/>
          <w:b/>
          <w:color w:val="000000"/>
        </w:rPr>
      </w:pPr>
    </w:p>
    <w:p w14:paraId="7CCD4E43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4. ФУНКЦІЇ ЦЕНТРУ</w:t>
      </w:r>
    </w:p>
    <w:p w14:paraId="7CCD4E44" w14:textId="77777777" w:rsidR="00340A73" w:rsidRDefault="00340A7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eastAsia="Arial" w:hAnsi="Arial" w:cs="Arial"/>
          <w:color w:val="000000"/>
        </w:rPr>
      </w:pPr>
    </w:p>
    <w:p w14:paraId="7CCD4E45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4.1. Функції з напрямку маркетингових досліджень національного ринку праці:</w:t>
      </w:r>
    </w:p>
    <w:p w14:paraId="7CCD4E46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tabs>
          <w:tab w:val="left" w:pos="791"/>
        </w:tabs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4.1.1. Розробка методів та тематики проведення маркетингових досліджень і складання планів їх реалізації.</w:t>
      </w:r>
    </w:p>
    <w:p w14:paraId="7CCD4E47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tabs>
          <w:tab w:val="left" w:pos="791"/>
        </w:tabs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4.1.2. Підготовка тематичних оглядів національного ринку праці на базі маркетингових досліджень Центру в межах основних напрямків його діяльності.</w:t>
      </w:r>
    </w:p>
    <w:p w14:paraId="7CCD4E48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4.2</w:t>
      </w:r>
      <w:r>
        <w:rPr>
          <w:rFonts w:ascii="Arial" w:eastAsia="Arial" w:hAnsi="Arial" w:cs="Arial"/>
          <w:color w:val="000000"/>
        </w:rPr>
        <w:t xml:space="preserve">. Функції з питань налагодження контактів з організаціями, установами та комерційними структурами України, країн близького і далекого зарубіжжя — потенційними роботодавцями — для встановлення довгострокових ділових відносин з працевлаштування студентів та </w:t>
      </w:r>
      <w:r>
        <w:rPr>
          <w:rFonts w:ascii="Arial" w:eastAsia="Arial" w:hAnsi="Arial" w:cs="Arial"/>
          <w:color w:val="000000"/>
        </w:rPr>
        <w:t>випускників відповідно до їх кваліфікації:</w:t>
      </w:r>
    </w:p>
    <w:p w14:paraId="7CCD4E49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4.2.1. Організація тісної співпраці зі Студентською академічною радою, профкомом студентів та аспірантів, науковим студентським товариством, студентським бізнес-інкубатором, Асоціаціями випускників, випускниками-п</w:t>
      </w:r>
      <w:r>
        <w:rPr>
          <w:rFonts w:ascii="Arial" w:eastAsia="Arial" w:hAnsi="Arial" w:cs="Arial"/>
          <w:color w:val="000000"/>
        </w:rPr>
        <w:t>отенційними роботодавцями щодо налагодження ділових стосунків та вирішення питань працевлаштування студентів Університету.</w:t>
      </w:r>
    </w:p>
    <w:p w14:paraId="7CCD4E4A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4.2.2. Взаємодія Центру з громадськими молодіжними організаціями, кадровими агентствами, агентствами з працевлаштування, державними т</w:t>
      </w:r>
      <w:r>
        <w:rPr>
          <w:rFonts w:ascii="Arial" w:eastAsia="Arial" w:hAnsi="Arial" w:cs="Arial"/>
          <w:color w:val="000000"/>
        </w:rPr>
        <w:t>а молодіжними центрами зайнятості.</w:t>
      </w:r>
    </w:p>
    <w:p w14:paraId="7CCD4E4B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 xml:space="preserve">4.2.3. Створення бази даних організацій, установ та комерційних структур — потенційних роботодавців та баз практики, які виявили бажання співпрацювати з Центром. </w:t>
      </w:r>
    </w:p>
    <w:p w14:paraId="7CCD4E4C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4.2.4. Розробка нормативно-договірної документації з приво</w:t>
      </w:r>
      <w:r>
        <w:rPr>
          <w:rFonts w:ascii="Arial" w:eastAsia="Arial" w:hAnsi="Arial" w:cs="Arial"/>
          <w:color w:val="000000"/>
        </w:rPr>
        <w:t>ду працевлаштування студентів, укладання меморандумів про співпрацю і договорів про практику.</w:t>
      </w:r>
    </w:p>
    <w:p w14:paraId="7CCD4E4D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4.2.5. Організація прямого контакту між роботодавцями і підібраними фахівцями для остаточного прийняття рішення щодо працевлаштування цих кандидатів.</w:t>
      </w:r>
    </w:p>
    <w:p w14:paraId="7CCD4E4E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4.2.6. Участ</w:t>
      </w:r>
      <w:r>
        <w:rPr>
          <w:rFonts w:ascii="Arial" w:eastAsia="Arial" w:hAnsi="Arial" w:cs="Arial"/>
          <w:color w:val="000000"/>
        </w:rPr>
        <w:t>ь у міжнародних програмах сприяння забезпеченню випускників робочими місцями, базами практики.</w:t>
      </w:r>
    </w:p>
    <w:p w14:paraId="7CCD4E4F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4.3. Функції в напрямку проведення організаційної та консультативної роботи з аплікатами (претендентами на вакансію) з питань їхнього працевлаштування:</w:t>
      </w:r>
    </w:p>
    <w:p w14:paraId="7CCD4E50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4.3.1.Створення бази даних анкет/резюме претендентів на вільні робочі місця з числа студентів та випускн</w:t>
      </w:r>
      <w:r>
        <w:rPr>
          <w:rFonts w:ascii="Arial" w:eastAsia="Arial" w:hAnsi="Arial" w:cs="Arial"/>
          <w:color w:val="000000"/>
        </w:rPr>
        <w:t>иків Університету.</w:t>
      </w:r>
    </w:p>
    <w:p w14:paraId="7CCD4E51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4.3.2 Пошук, облік та підбір інформації про вакантні робочі місця для її безпосереднього використання.</w:t>
      </w:r>
    </w:p>
    <w:p w14:paraId="7CCD4E52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4.3.3. Пошук, облік та підбір фахівців для їх безпосереднього працевлаштування на вакантні робочі місця.</w:t>
      </w:r>
    </w:p>
    <w:p w14:paraId="7CCD4E53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4.3.4. Проведення заходів з п</w:t>
      </w:r>
      <w:r>
        <w:rPr>
          <w:rFonts w:ascii="Arial" w:eastAsia="Arial" w:hAnsi="Arial" w:cs="Arial"/>
          <w:color w:val="000000"/>
        </w:rPr>
        <w:t>ідбору студентів старших курсів відповідних спеціальностей для працевлаштування на вакантні місця.</w:t>
      </w:r>
    </w:p>
    <w:p w14:paraId="7CCD4E54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4.3.5. Створення інформаційного банку даних про фахівців відповідних спеціальностей.</w:t>
      </w:r>
    </w:p>
    <w:p w14:paraId="7CCD4E55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4.3.6. Організація прямого контакту між підібраними фахівцями і роботода</w:t>
      </w:r>
      <w:r>
        <w:rPr>
          <w:rFonts w:ascii="Arial" w:eastAsia="Arial" w:hAnsi="Arial" w:cs="Arial"/>
          <w:color w:val="000000"/>
        </w:rPr>
        <w:t>вцями для остаточного прийняття рішення щодо працевлаштування цих кандидатів.</w:t>
      </w:r>
    </w:p>
    <w:p w14:paraId="7CCD4E56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4.3.7. Організація презентацій, семінарів, лекцій та тренінгів щодо технології пошуку першого робочого місця та аналіз їх ефективності.</w:t>
      </w:r>
    </w:p>
    <w:p w14:paraId="7CCD4E57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4.3.8. Організація юридичних консультацій щодо працевлаштування студентів та випускників.</w:t>
      </w:r>
    </w:p>
    <w:p w14:paraId="7CCD4E58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tabs>
          <w:tab w:val="left" w:pos="2531"/>
        </w:tabs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4.3.9. Розроблення методичних </w:t>
      </w:r>
      <w:r>
        <w:rPr>
          <w:rFonts w:ascii="Arial" w:eastAsia="Arial" w:hAnsi="Arial" w:cs="Arial"/>
          <w:color w:val="000000"/>
        </w:rPr>
        <w:t>рекомендацій для студентів та випускників університету з цивілізованого регулювання взаємовідносин на ринку праці.</w:t>
      </w:r>
    </w:p>
    <w:p w14:paraId="7CCD4E59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tabs>
          <w:tab w:val="left" w:pos="2320"/>
        </w:tabs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4.3.10. Проведення індивідуальних консультацій щодо стратегії пошуку роботи, підготовки резюме, мотиваційних і супроводжувальних листів для н</w:t>
      </w:r>
      <w:r>
        <w:rPr>
          <w:rFonts w:ascii="Arial" w:eastAsia="Arial" w:hAnsi="Arial" w:cs="Arial"/>
          <w:color w:val="000000"/>
        </w:rPr>
        <w:t>аплавлення роботодавцям та публікації на інтернет-порталах з пошуку роботи, розроблення індивідуальних рекомендацій для успішного працевлаштування на перше робоче місце та проходження інтерв’ю.</w:t>
      </w:r>
    </w:p>
    <w:p w14:paraId="7CCD4E5A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tabs>
          <w:tab w:val="left" w:pos="818"/>
        </w:tabs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4.3.11. Організація роботи з випускаючими кафедрами і факультетами щодо залучення студентів і випускників університету, що шукають роботу до реєстрації в Центрі.</w:t>
      </w:r>
    </w:p>
    <w:p w14:paraId="7CCD4E5B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tabs>
          <w:tab w:val="left" w:pos="813"/>
        </w:tabs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4.3.12. Створення умов для проходження виробничої і переддипломної практики студентами старших</w:t>
      </w:r>
      <w:r>
        <w:rPr>
          <w:rFonts w:ascii="Arial" w:eastAsia="Arial" w:hAnsi="Arial" w:cs="Arial"/>
          <w:color w:val="000000"/>
        </w:rPr>
        <w:t xml:space="preserve"> курсів відповідного до спеціальності (спеціалізації).</w:t>
      </w:r>
    </w:p>
    <w:p w14:paraId="7CCD4E5C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tabs>
          <w:tab w:val="left" w:pos="554"/>
        </w:tabs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4.4. Функції з питань організації інформаційно-рекламної роботи спрямованої на анонсування заходів, що проводяться на національному, районному та міському рівнях у сфері працевлаштування та реклама пос</w:t>
      </w:r>
      <w:r>
        <w:rPr>
          <w:rFonts w:ascii="Arial" w:eastAsia="Arial" w:hAnsi="Arial" w:cs="Arial"/>
          <w:color w:val="000000"/>
        </w:rPr>
        <w:t>луг, які надає Центр:</w:t>
      </w:r>
    </w:p>
    <w:p w14:paraId="7CCD4E5D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4.4.1. Періодичне висвітлення діяльності Центру в засобах масової інформації через прес-релізи, інтерв’ю, публікації статей та ін.</w:t>
      </w:r>
    </w:p>
    <w:p w14:paraId="7CCD4E5E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4.4.2. Складання </w:t>
      </w:r>
      <w:r>
        <w:rPr>
          <w:rFonts w:ascii="Arial" w:eastAsia="Arial" w:hAnsi="Arial" w:cs="Arial"/>
        </w:rPr>
        <w:t>щ</w:t>
      </w:r>
      <w:r>
        <w:rPr>
          <w:rFonts w:ascii="Arial" w:eastAsia="Arial" w:hAnsi="Arial" w:cs="Arial"/>
          <w:color w:val="000000"/>
        </w:rPr>
        <w:t>оквартального звіту про діяльність Центру.</w:t>
      </w:r>
    </w:p>
    <w:p w14:paraId="7CCD4E5F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4.4.3. Організація і проведення «Днів кар’єри», «Ярмарок вакансі</w:t>
      </w:r>
      <w:r>
        <w:rPr>
          <w:rFonts w:ascii="Arial" w:eastAsia="Arial" w:hAnsi="Arial" w:cs="Arial"/>
          <w:color w:val="000000"/>
        </w:rPr>
        <w:t>й» та інших заходів направлених на працевлаштування студентів та випускників.</w:t>
      </w:r>
    </w:p>
    <w:p w14:paraId="7CCD4E60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4.4.4. Проведення інших необхідних заходів, пов’язаних з підбором студентів старших курсів відповідних спеціальностей (спеціалізацій) для їх працевлаштування.</w:t>
      </w:r>
    </w:p>
    <w:p w14:paraId="7CCD4E61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4.4.5. Проведення р</w:t>
      </w:r>
      <w:r>
        <w:rPr>
          <w:rFonts w:ascii="Arial" w:eastAsia="Arial" w:hAnsi="Arial" w:cs="Arial"/>
          <w:color w:val="000000"/>
        </w:rPr>
        <w:t>екламної та агітаційної роботи серед різних категорій абітурієнтів.</w:t>
      </w:r>
    </w:p>
    <w:p w14:paraId="7CCD4E62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4.5 Здійснення моніторингу працевлаштування випускників та відстеження їх кар’єрного зростання.</w:t>
      </w:r>
    </w:p>
    <w:p w14:paraId="7CCD4E63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4.6. Планування і координація роботи інших структурних підрозділів Університету, факультетів</w:t>
      </w:r>
      <w:r>
        <w:rPr>
          <w:rFonts w:ascii="Arial" w:eastAsia="Arial" w:hAnsi="Arial" w:cs="Arial"/>
          <w:color w:val="000000"/>
        </w:rPr>
        <w:t>, випускових кафедр щодо організації зайнятості студентів, які бажають працювати у вільний від навчання час.</w:t>
      </w:r>
    </w:p>
    <w:p w14:paraId="7CCD4E64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4.7. Здійснення організаційної роботи щодо забезпечення практики студенів Університету передбачених Положенням про практику студентів Університету.</w:t>
      </w:r>
    </w:p>
    <w:p w14:paraId="7CCD4E65" w14:textId="77777777" w:rsidR="00340A73" w:rsidRDefault="00340A7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eastAsia="Arial" w:hAnsi="Arial" w:cs="Arial"/>
          <w:color w:val="000000"/>
          <w:u w:val="single"/>
        </w:rPr>
      </w:pPr>
    </w:p>
    <w:p w14:paraId="7CCD4E66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5.ПРАВА ЦЕНТРУ</w:t>
      </w:r>
    </w:p>
    <w:p w14:paraId="7CCD4E67" w14:textId="77777777" w:rsidR="00340A73" w:rsidRDefault="00340A7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eastAsia="Arial" w:hAnsi="Arial" w:cs="Arial"/>
          <w:color w:val="000000"/>
        </w:rPr>
      </w:pPr>
    </w:p>
    <w:p w14:paraId="7CCD4E68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5.1. Права Центру здійснюється через реалізацію прав його директора.</w:t>
      </w:r>
    </w:p>
    <w:p w14:paraId="7CCD4E69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Директор Центру має право:</w:t>
      </w:r>
    </w:p>
    <w:p w14:paraId="7CCD4E6A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tabs>
          <w:tab w:val="left" w:pos="754"/>
        </w:tabs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5.1.1. Брати участь у роботі всіх підрозділів та органів управління Університету, де обговорюються та вирішуються питання діяльності Центру.</w:t>
      </w:r>
    </w:p>
    <w:p w14:paraId="7CCD4E6B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tabs>
          <w:tab w:val="left" w:pos="836"/>
        </w:tabs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5.1.2. Отримувати від випускаючих кафедр, інших структурних підрозділів Університету матеріалів, необхідних для вик</w:t>
      </w:r>
      <w:r>
        <w:rPr>
          <w:rFonts w:ascii="Arial" w:eastAsia="Arial" w:hAnsi="Arial" w:cs="Arial"/>
          <w:color w:val="000000"/>
        </w:rPr>
        <w:t>онання завдань, що визначені даним Положенням.</w:t>
      </w:r>
    </w:p>
    <w:p w14:paraId="7CCD4E6C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tabs>
          <w:tab w:val="left" w:pos="730"/>
        </w:tabs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5.1.3. Вносити пропозиції керівництву університету щодо удосконалення роботи Центру.</w:t>
      </w:r>
    </w:p>
    <w:p w14:paraId="7CCD4E6D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tabs>
          <w:tab w:val="left" w:pos="846"/>
        </w:tabs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5.1.4. Вносити до керівництва Університету пропозиції щодо застосування до персоналу Центру заохочень і стягнень, передбачених трудовим законодавством.</w:t>
      </w:r>
    </w:p>
    <w:p w14:paraId="7CCD4E6E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tabs>
          <w:tab w:val="left" w:pos="721"/>
        </w:tabs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5.1.5. Здійснювати підбір персоналу і вносити пропозиції щодо укомплектування персоналу Центру відповідн</w:t>
      </w:r>
      <w:r>
        <w:rPr>
          <w:rFonts w:ascii="Arial" w:eastAsia="Arial" w:hAnsi="Arial" w:cs="Arial"/>
          <w:color w:val="000000"/>
        </w:rPr>
        <w:t>о до штатного розпису.</w:t>
      </w:r>
    </w:p>
    <w:p w14:paraId="7CCD4E6F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tabs>
          <w:tab w:val="left" w:pos="846"/>
        </w:tabs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5.1.6. Вимагати від персоналу Центру своєчасного і якісного виконання функціональних обов’язків, дотримання правил внутрішнього розпорядку.</w:t>
      </w:r>
    </w:p>
    <w:p w14:paraId="7CCD4E70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tabs>
          <w:tab w:val="left" w:pos="702"/>
        </w:tabs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lastRenderedPageBreak/>
        <w:t>5.1.7. Представляти університет у відомствах, вищих навчальних закладах, інших організаціях з</w:t>
      </w:r>
      <w:r>
        <w:rPr>
          <w:rFonts w:ascii="Arial" w:eastAsia="Arial" w:hAnsi="Arial" w:cs="Arial"/>
          <w:color w:val="000000"/>
        </w:rPr>
        <w:t xml:space="preserve"> питань, що входять до службових обов’язків, які випливають з даного положення.</w:t>
      </w:r>
    </w:p>
    <w:p w14:paraId="7CCD4E71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tabs>
          <w:tab w:val="left" w:pos="788"/>
        </w:tabs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5.1.8. Вносити пропозиції керівництву Університету щодо створення творчих колективів, залучення науковців, висококваліфікованих працівників вищої школи для проведення цільових досліджень та підготовки рекомендацій з удосконалення роботи зі сприяння працевл</w:t>
      </w:r>
      <w:r>
        <w:rPr>
          <w:rFonts w:ascii="Arial" w:eastAsia="Arial" w:hAnsi="Arial" w:cs="Arial"/>
          <w:color w:val="000000"/>
        </w:rPr>
        <w:t>аштуванню студентів та проходження практики.</w:t>
      </w:r>
    </w:p>
    <w:p w14:paraId="7CCD4E72" w14:textId="77777777" w:rsidR="00340A73" w:rsidRDefault="00340A73">
      <w:pPr>
        <w:pBdr>
          <w:top w:val="nil"/>
          <w:left w:val="nil"/>
          <w:bottom w:val="nil"/>
          <w:right w:val="nil"/>
          <w:between w:val="nil"/>
        </w:pBdr>
        <w:tabs>
          <w:tab w:val="left" w:pos="788"/>
        </w:tabs>
        <w:spacing w:line="312" w:lineRule="auto"/>
        <w:jc w:val="center"/>
        <w:rPr>
          <w:rFonts w:ascii="Arial" w:eastAsia="Arial" w:hAnsi="Arial" w:cs="Arial"/>
          <w:color w:val="000000"/>
        </w:rPr>
      </w:pPr>
    </w:p>
    <w:p w14:paraId="7CCD4E73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6. ВІДПОВІДАЛЬНІСТЬ ЦЕНТРУ</w:t>
      </w:r>
    </w:p>
    <w:p w14:paraId="7CCD4E74" w14:textId="77777777" w:rsidR="00340A73" w:rsidRDefault="00340A7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eastAsia="Arial" w:hAnsi="Arial" w:cs="Arial"/>
          <w:color w:val="000000"/>
        </w:rPr>
      </w:pPr>
    </w:p>
    <w:p w14:paraId="7CCD4E75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Відповідальність Центру здійснюється через реалізацію відповідальності його директора та персоналу.</w:t>
      </w:r>
    </w:p>
    <w:p w14:paraId="7CCD4E76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6.1. Директор Центру несе відповідальність за:</w:t>
      </w:r>
    </w:p>
    <w:p w14:paraId="7CCD4E77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6.1.1. Неналежне виконання завдань та функцій, що визначені даним Положенням.</w:t>
      </w:r>
    </w:p>
    <w:p w14:paraId="7CCD4E78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6.1.2. Неповне використання над</w:t>
      </w:r>
      <w:r>
        <w:rPr>
          <w:rFonts w:ascii="Arial" w:eastAsia="Arial" w:hAnsi="Arial" w:cs="Arial"/>
          <w:color w:val="000000"/>
        </w:rPr>
        <w:t>аних йому прав.</w:t>
      </w:r>
    </w:p>
    <w:p w14:paraId="7CCD4E79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tabs>
          <w:tab w:val="left" w:pos="718"/>
        </w:tabs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6.1.3. Низьку виконавчу дисципліну як особисту, так і персоналу Центру.</w:t>
      </w:r>
    </w:p>
    <w:p w14:paraId="7CCD4E7A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tabs>
          <w:tab w:val="left" w:pos="723"/>
        </w:tabs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6.1.4. Невиконання правил внутрішнього трудового розпорядку, правил з охорони праці та протипожежної безпеки.</w:t>
      </w:r>
    </w:p>
    <w:p w14:paraId="7CCD4E7B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6.2. Відповідальність інших працівників Центру визначається посадовими інструкціями.</w:t>
      </w:r>
    </w:p>
    <w:p w14:paraId="7CCD4E7C" w14:textId="77777777" w:rsidR="00340A73" w:rsidRDefault="00340A73">
      <w:pPr>
        <w:pBdr>
          <w:top w:val="nil"/>
          <w:left w:val="nil"/>
          <w:bottom w:val="nil"/>
          <w:right w:val="nil"/>
          <w:between w:val="nil"/>
        </w:pBdr>
        <w:tabs>
          <w:tab w:val="left" w:pos="1112"/>
        </w:tabs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</w:p>
    <w:p w14:paraId="7CCD4E7D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eastAsia="Arial" w:hAnsi="Arial" w:cs="Arial"/>
          <w:b/>
          <w:color w:val="000000"/>
        </w:rPr>
      </w:pPr>
      <w:r>
        <w:rPr>
          <w:rFonts w:ascii="Arial" w:eastAsia="Arial" w:hAnsi="Arial" w:cs="Arial"/>
          <w:b/>
          <w:color w:val="000000"/>
        </w:rPr>
        <w:t>7. ВЗАЄМОДІЯ З ІНШИМИ ПІДРОЗДІЛАМИ УНІВЕРСИТЕТУ</w:t>
      </w:r>
    </w:p>
    <w:p w14:paraId="7CCD4E7E" w14:textId="77777777" w:rsidR="00340A73" w:rsidRDefault="00340A73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rFonts w:ascii="Arial" w:eastAsia="Arial" w:hAnsi="Arial" w:cs="Arial"/>
          <w:color w:val="000000"/>
        </w:rPr>
      </w:pPr>
    </w:p>
    <w:p w14:paraId="7CCD4E7F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tabs>
          <w:tab w:val="left" w:pos="1136"/>
        </w:tabs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7.1. Студентською академічною радою, профкомом студентів та аспірантів, науковим студентським товариством, студентським б</w:t>
      </w:r>
      <w:r>
        <w:rPr>
          <w:rFonts w:ascii="Arial" w:eastAsia="Arial" w:hAnsi="Arial" w:cs="Arial"/>
          <w:color w:val="000000"/>
        </w:rPr>
        <w:t>ізнес-інкубатором, Асоціаціями випускників, випускниками-потенційними роботодавцями щодо налагодження ділових стосунків та вирішення питань працевлаштування та проходження практики студентів Університету.</w:t>
      </w:r>
    </w:p>
    <w:p w14:paraId="7CCD4E80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tabs>
          <w:tab w:val="left" w:pos="1136"/>
        </w:tabs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7.2. Деканатами, кафедрами — з питань, пов’язаних і</w:t>
      </w:r>
      <w:r>
        <w:rPr>
          <w:rFonts w:ascii="Arial" w:eastAsia="Arial" w:hAnsi="Arial" w:cs="Arial"/>
          <w:color w:val="000000"/>
        </w:rPr>
        <w:t>з виконанням завдань та функцій, визначених даним Положенням.</w:t>
      </w:r>
    </w:p>
    <w:p w14:paraId="7CCD4E81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tabs>
          <w:tab w:val="left" w:pos="1021"/>
        </w:tabs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7.3. Відділом кадрів та фінансово-економічним відділом з питань формування штатного розпису і матеріального стимулювання персоналу.</w:t>
      </w:r>
    </w:p>
    <w:p w14:paraId="7CCD4E82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tabs>
          <w:tab w:val="left" w:pos="1496"/>
        </w:tabs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7.4. Відділом кадрів — з питань добору персоналу, організації кадрової роботи.</w:t>
      </w:r>
    </w:p>
    <w:p w14:paraId="7CCD4E83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tabs>
          <w:tab w:val="left" w:pos="1006"/>
        </w:tabs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7.5. Господарським відділом — з питань, пов’я</w:t>
      </w:r>
      <w:r>
        <w:rPr>
          <w:rFonts w:ascii="Arial" w:eastAsia="Arial" w:hAnsi="Arial" w:cs="Arial"/>
          <w:color w:val="000000"/>
        </w:rPr>
        <w:t>заних із виконанням завдань та функцій, визначених даним положенням.</w:t>
      </w:r>
    </w:p>
    <w:p w14:paraId="7CCD4E84" w14:textId="77777777" w:rsidR="00340A73" w:rsidRDefault="00A75BC6">
      <w:pPr>
        <w:pBdr>
          <w:top w:val="nil"/>
          <w:left w:val="nil"/>
          <w:bottom w:val="nil"/>
          <w:right w:val="nil"/>
          <w:between w:val="nil"/>
        </w:pBdr>
        <w:tabs>
          <w:tab w:val="left" w:pos="2278"/>
        </w:tabs>
        <w:spacing w:line="312" w:lineRule="auto"/>
        <w:ind w:firstLine="709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7.6. Відділом технічного забезпечення навчального процесу — з питань замовлення технічних засобів, необхідних для роботи Центру.</w:t>
      </w:r>
    </w:p>
    <w:p w14:paraId="7CCD4E85" w14:textId="77777777" w:rsidR="00340A73" w:rsidRDefault="00340A73">
      <w:pPr>
        <w:pBdr>
          <w:top w:val="nil"/>
          <w:left w:val="nil"/>
          <w:bottom w:val="nil"/>
          <w:right w:val="nil"/>
          <w:between w:val="nil"/>
        </w:pBdr>
        <w:tabs>
          <w:tab w:val="left" w:pos="949"/>
        </w:tabs>
        <w:spacing w:line="312" w:lineRule="auto"/>
        <w:rPr>
          <w:rFonts w:ascii="Arial" w:eastAsia="Arial" w:hAnsi="Arial" w:cs="Arial"/>
          <w:color w:val="000000"/>
        </w:rPr>
      </w:pPr>
    </w:p>
    <w:p w14:paraId="7CCD4E86" w14:textId="77777777" w:rsidR="00340A73" w:rsidRDefault="00340A73">
      <w:pPr>
        <w:shd w:val="clear" w:color="auto" w:fill="FFFFFF"/>
        <w:tabs>
          <w:tab w:val="left" w:pos="5390"/>
          <w:tab w:val="left" w:pos="6317"/>
        </w:tabs>
        <w:ind w:firstLine="567"/>
        <w:jc w:val="right"/>
        <w:rPr>
          <w:rFonts w:ascii="Arial" w:eastAsia="Arial" w:hAnsi="Arial" w:cs="Arial"/>
          <w:b/>
          <w:i/>
        </w:rPr>
      </w:pPr>
    </w:p>
    <w:p w14:paraId="7CCD4E87" w14:textId="77777777" w:rsidR="00340A73" w:rsidRDefault="00A75BC6">
      <w:pPr>
        <w:tabs>
          <w:tab w:val="right" w:pos="9356"/>
          <w:tab w:val="right" w:pos="9639"/>
        </w:tabs>
        <w:jc w:val="both"/>
        <w:rPr>
          <w:rFonts w:ascii="Arial" w:eastAsia="Arial" w:hAnsi="Arial" w:cs="Arial"/>
          <w:b/>
          <w:highlight w:val="white"/>
        </w:rPr>
      </w:pPr>
      <w:bookmarkStart w:id="3" w:name="_heading=h.3znysh7" w:colFirst="0" w:colLast="0"/>
      <w:bookmarkEnd w:id="3"/>
      <w:r>
        <w:rPr>
          <w:rFonts w:ascii="Arial" w:eastAsia="Arial" w:hAnsi="Arial" w:cs="Arial"/>
          <w:b/>
          <w:highlight w:val="white"/>
        </w:rPr>
        <w:t>Ректор</w:t>
      </w:r>
      <w:r>
        <w:rPr>
          <w:rFonts w:ascii="Arial" w:eastAsia="Arial" w:hAnsi="Arial" w:cs="Arial"/>
          <w:b/>
          <w:highlight w:val="white"/>
        </w:rPr>
        <w:tab/>
      </w:r>
      <w:r>
        <w:rPr>
          <w:rFonts w:ascii="Arial" w:eastAsia="Arial" w:hAnsi="Arial" w:cs="Arial"/>
          <w:color w:val="000000"/>
        </w:rPr>
        <w:t>Ім’я ПРІЗВИЩЕ</w:t>
      </w:r>
    </w:p>
    <w:p w14:paraId="7CCD4E88" w14:textId="77777777" w:rsidR="00340A73" w:rsidRDefault="00340A73">
      <w:pPr>
        <w:tabs>
          <w:tab w:val="right" w:pos="9356"/>
          <w:tab w:val="right" w:pos="9639"/>
        </w:tabs>
        <w:jc w:val="both"/>
        <w:rPr>
          <w:rFonts w:ascii="Arial" w:eastAsia="Arial" w:hAnsi="Arial" w:cs="Arial"/>
        </w:rPr>
      </w:pPr>
    </w:p>
    <w:p w14:paraId="7CCD4E89" w14:textId="77777777" w:rsidR="00340A73" w:rsidRDefault="00340A73">
      <w:pPr>
        <w:tabs>
          <w:tab w:val="right" w:pos="9356"/>
          <w:tab w:val="right" w:pos="9639"/>
        </w:tabs>
        <w:jc w:val="both"/>
        <w:rPr>
          <w:rFonts w:ascii="Arial" w:eastAsia="Arial" w:hAnsi="Arial" w:cs="Arial"/>
        </w:rPr>
      </w:pPr>
    </w:p>
    <w:p w14:paraId="7CCD4E8A" w14:textId="77777777" w:rsidR="00340A73" w:rsidRDefault="00A75BC6">
      <w:pPr>
        <w:tabs>
          <w:tab w:val="right" w:pos="9356"/>
          <w:tab w:val="right" w:pos="9639"/>
        </w:tabs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Узгоджено:</w:t>
      </w:r>
    </w:p>
    <w:p w14:paraId="7CCD4E8B" w14:textId="77777777" w:rsidR="00340A73" w:rsidRDefault="00340A73">
      <w:pPr>
        <w:tabs>
          <w:tab w:val="right" w:pos="9356"/>
          <w:tab w:val="right" w:pos="9639"/>
        </w:tabs>
        <w:jc w:val="both"/>
        <w:rPr>
          <w:rFonts w:ascii="Arial" w:eastAsia="Arial" w:hAnsi="Arial" w:cs="Arial"/>
        </w:rPr>
      </w:pPr>
    </w:p>
    <w:p w14:paraId="7CCD4E8C" w14:textId="77777777" w:rsidR="00340A73" w:rsidRDefault="00A75BC6">
      <w:pPr>
        <w:tabs>
          <w:tab w:val="right" w:pos="9356"/>
          <w:tab w:val="right" w:pos="9639"/>
        </w:tabs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Проректор з науково-педагогічної роботи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color w:val="000000"/>
        </w:rPr>
        <w:t>Ім’я ПРІЗВИЩЕ</w:t>
      </w:r>
    </w:p>
    <w:p w14:paraId="7CCD4E8D" w14:textId="77777777" w:rsidR="00340A73" w:rsidRDefault="00340A73">
      <w:pPr>
        <w:tabs>
          <w:tab w:val="right" w:pos="9356"/>
          <w:tab w:val="right" w:pos="9639"/>
        </w:tabs>
        <w:jc w:val="both"/>
        <w:rPr>
          <w:rFonts w:ascii="Arial" w:eastAsia="Arial" w:hAnsi="Arial" w:cs="Arial"/>
        </w:rPr>
      </w:pPr>
    </w:p>
    <w:p w14:paraId="7CCD4E8E" w14:textId="77777777" w:rsidR="00340A73" w:rsidRDefault="00A75BC6">
      <w:pPr>
        <w:tabs>
          <w:tab w:val="right" w:pos="9356"/>
          <w:tab w:val="right" w:pos="9639"/>
        </w:tabs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Директор Центру розвитку кар’єри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color w:val="000000"/>
        </w:rPr>
        <w:t>Ім’я ПРІЗВИЩЕ</w:t>
      </w:r>
    </w:p>
    <w:p w14:paraId="7CCD4E8F" w14:textId="77777777" w:rsidR="00340A73" w:rsidRDefault="00340A73">
      <w:pPr>
        <w:tabs>
          <w:tab w:val="right" w:pos="9356"/>
          <w:tab w:val="right" w:pos="9639"/>
        </w:tabs>
        <w:jc w:val="both"/>
        <w:rPr>
          <w:rFonts w:ascii="Arial" w:eastAsia="Arial" w:hAnsi="Arial" w:cs="Arial"/>
        </w:rPr>
      </w:pPr>
    </w:p>
    <w:p w14:paraId="7CCD4E90" w14:textId="77777777" w:rsidR="00340A73" w:rsidRDefault="00A75BC6">
      <w:pPr>
        <w:tabs>
          <w:tab w:val="right" w:pos="9356"/>
          <w:tab w:val="right" w:pos="9639"/>
        </w:tabs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Начальник відділу кадрів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color w:val="000000"/>
        </w:rPr>
        <w:t>Ім’я ПРІЗВИЩЕ</w:t>
      </w:r>
    </w:p>
    <w:p w14:paraId="7CCD4E91" w14:textId="77777777" w:rsidR="00340A73" w:rsidRDefault="00340A73">
      <w:pPr>
        <w:tabs>
          <w:tab w:val="right" w:pos="9356"/>
          <w:tab w:val="right" w:pos="9639"/>
        </w:tabs>
        <w:jc w:val="both"/>
        <w:rPr>
          <w:rFonts w:ascii="Arial" w:eastAsia="Arial" w:hAnsi="Arial" w:cs="Arial"/>
        </w:rPr>
      </w:pPr>
    </w:p>
    <w:p w14:paraId="7CCD4E92" w14:textId="77777777" w:rsidR="00340A73" w:rsidRDefault="00A75BC6">
      <w:pPr>
        <w:tabs>
          <w:tab w:val="right" w:pos="9356"/>
          <w:tab w:val="right" w:pos="9639"/>
        </w:tabs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Начальник юридичного відділу</w:t>
      </w:r>
      <w:r>
        <w:rPr>
          <w:rFonts w:ascii="Arial" w:eastAsia="Arial" w:hAnsi="Arial" w:cs="Arial"/>
        </w:rPr>
        <w:tab/>
      </w:r>
      <w:r>
        <w:rPr>
          <w:rFonts w:ascii="Arial" w:eastAsia="Arial" w:hAnsi="Arial" w:cs="Arial"/>
          <w:color w:val="000000"/>
        </w:rPr>
        <w:t>Ім’я ПРІЗВИЩЕ</w:t>
      </w:r>
    </w:p>
    <w:p w14:paraId="7CCD4E93" w14:textId="77777777" w:rsidR="00340A73" w:rsidRDefault="00340A73">
      <w:pPr>
        <w:tabs>
          <w:tab w:val="left" w:pos="7088"/>
          <w:tab w:val="right" w:pos="9355"/>
        </w:tabs>
        <w:spacing w:line="312" w:lineRule="auto"/>
        <w:rPr>
          <w:b/>
          <w:sz w:val="28"/>
          <w:szCs w:val="28"/>
        </w:rPr>
      </w:pPr>
    </w:p>
    <w:sectPr w:rsidR="00340A73">
      <w:footerReference w:type="even" r:id="rId7"/>
      <w:footerReference w:type="default" r:id="rId8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D4E9C" w14:textId="77777777" w:rsidR="00000000" w:rsidRDefault="00A75BC6">
      <w:r>
        <w:separator/>
      </w:r>
    </w:p>
  </w:endnote>
  <w:endnote w:type="continuationSeparator" w:id="0">
    <w:p w14:paraId="7CCD4E9E" w14:textId="77777777" w:rsidR="00000000" w:rsidRDefault="00A75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Peterburg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D4E94" w14:textId="77777777" w:rsidR="00340A73" w:rsidRDefault="00A75BC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14:paraId="7CCD4E95" w14:textId="77777777" w:rsidR="00340A73" w:rsidRDefault="00340A7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D4E96" w14:textId="034D8556" w:rsidR="00340A73" w:rsidRDefault="00A75BC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2</w:t>
    </w:r>
    <w:r>
      <w:rPr>
        <w:color w:val="000000"/>
      </w:rPr>
      <w:fldChar w:fldCharType="end"/>
    </w:r>
  </w:p>
  <w:p w14:paraId="7CCD4E97" w14:textId="77777777" w:rsidR="00340A73" w:rsidRDefault="00340A7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CD4E98" w14:textId="77777777" w:rsidR="00000000" w:rsidRDefault="00A75BC6">
      <w:r>
        <w:separator/>
      </w:r>
    </w:p>
  </w:footnote>
  <w:footnote w:type="continuationSeparator" w:id="0">
    <w:p w14:paraId="7CCD4E9A" w14:textId="77777777" w:rsidR="00000000" w:rsidRDefault="00A75B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A73"/>
    <w:rsid w:val="00340A73"/>
    <w:rsid w:val="00A7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CD4DFD"/>
  <w15:docId w15:val="{67886A1C-E0EE-4083-B01C-7F7EA3A09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70AB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F118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">
    <w:name w:val="Основной текст_"/>
    <w:link w:val="5"/>
    <w:rsid w:val="001970AB"/>
    <w:rPr>
      <w:sz w:val="25"/>
      <w:szCs w:val="25"/>
      <w:lang w:bidi="ar-SA"/>
    </w:rPr>
  </w:style>
  <w:style w:type="character" w:customStyle="1" w:styleId="2">
    <w:name w:val="Основной текст (2)_"/>
    <w:link w:val="20"/>
    <w:rsid w:val="001970AB"/>
    <w:rPr>
      <w:sz w:val="29"/>
      <w:szCs w:val="29"/>
      <w:lang w:bidi="ar-SA"/>
    </w:rPr>
  </w:style>
  <w:style w:type="character" w:customStyle="1" w:styleId="1">
    <w:name w:val="Основной текст1"/>
    <w:rsid w:val="001970AB"/>
    <w:rPr>
      <w:sz w:val="25"/>
      <w:szCs w:val="25"/>
      <w:u w:val="single"/>
      <w:lang w:bidi="ar-SA"/>
    </w:rPr>
  </w:style>
  <w:style w:type="character" w:customStyle="1" w:styleId="-1pt">
    <w:name w:val="Основной текст + Интервал -1 pt"/>
    <w:rsid w:val="001970AB"/>
    <w:rPr>
      <w:spacing w:val="-20"/>
      <w:sz w:val="25"/>
      <w:szCs w:val="25"/>
      <w:lang w:bidi="ar-SA"/>
    </w:rPr>
  </w:style>
  <w:style w:type="character" w:customStyle="1" w:styleId="21">
    <w:name w:val="Основной текст2"/>
    <w:rsid w:val="001970AB"/>
    <w:rPr>
      <w:sz w:val="25"/>
      <w:szCs w:val="25"/>
      <w:u w:val="single"/>
      <w:lang w:bidi="ar-SA"/>
    </w:rPr>
  </w:style>
  <w:style w:type="character" w:customStyle="1" w:styleId="3">
    <w:name w:val="Основной текст3"/>
    <w:rsid w:val="001970AB"/>
    <w:rPr>
      <w:sz w:val="25"/>
      <w:szCs w:val="25"/>
      <w:u w:val="single"/>
      <w:lang w:bidi="ar-SA"/>
    </w:rPr>
  </w:style>
  <w:style w:type="character" w:customStyle="1" w:styleId="4">
    <w:name w:val="Основной текст4"/>
    <w:rsid w:val="001970AB"/>
    <w:rPr>
      <w:sz w:val="25"/>
      <w:szCs w:val="25"/>
      <w:u w:val="single"/>
      <w:lang w:bidi="ar-SA"/>
    </w:rPr>
  </w:style>
  <w:style w:type="paragraph" w:customStyle="1" w:styleId="5">
    <w:name w:val="Основной текст5"/>
    <w:basedOn w:val="Normal"/>
    <w:link w:val="a"/>
    <w:rsid w:val="001970AB"/>
    <w:pPr>
      <w:shd w:val="clear" w:color="auto" w:fill="FFFFFF"/>
      <w:spacing w:before="240" w:after="420" w:line="0" w:lineRule="atLeast"/>
    </w:pPr>
    <w:rPr>
      <w:sz w:val="25"/>
      <w:szCs w:val="25"/>
    </w:rPr>
  </w:style>
  <w:style w:type="paragraph" w:customStyle="1" w:styleId="20">
    <w:name w:val="Основной текст (2)"/>
    <w:basedOn w:val="Normal"/>
    <w:link w:val="2"/>
    <w:rsid w:val="001970AB"/>
    <w:pPr>
      <w:shd w:val="clear" w:color="auto" w:fill="FFFFFF"/>
      <w:spacing w:line="370" w:lineRule="exact"/>
      <w:jc w:val="center"/>
    </w:pPr>
    <w:rPr>
      <w:sz w:val="29"/>
      <w:szCs w:val="29"/>
    </w:rPr>
  </w:style>
  <w:style w:type="paragraph" w:styleId="BalloonText">
    <w:name w:val="Balloon Text"/>
    <w:basedOn w:val="Normal"/>
    <w:link w:val="BalloonTextChar"/>
    <w:uiPriority w:val="99"/>
    <w:semiHidden/>
    <w:rsid w:val="001970A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E42AC9"/>
    <w:pPr>
      <w:autoSpaceDE w:val="0"/>
      <w:autoSpaceDN w:val="0"/>
      <w:ind w:right="175"/>
      <w:jc w:val="center"/>
    </w:pPr>
    <w:rPr>
      <w:rFonts w:ascii="Peterburg" w:hAnsi="Peterburg" w:cs="Peterburg"/>
      <w:sz w:val="28"/>
      <w:szCs w:val="28"/>
    </w:rPr>
  </w:style>
  <w:style w:type="character" w:customStyle="1" w:styleId="BodyTextChar">
    <w:name w:val="Body Text Char"/>
    <w:link w:val="BodyText"/>
    <w:locked/>
    <w:rsid w:val="00E42AC9"/>
    <w:rPr>
      <w:rFonts w:ascii="Peterburg" w:hAnsi="Peterburg" w:cs="Peterburg"/>
      <w:sz w:val="28"/>
      <w:szCs w:val="28"/>
      <w:lang w:val="uk-UA" w:eastAsia="ru-RU" w:bidi="ar-SA"/>
    </w:rPr>
  </w:style>
  <w:style w:type="paragraph" w:styleId="Footer">
    <w:name w:val="footer"/>
    <w:basedOn w:val="Normal"/>
    <w:rsid w:val="00AA7513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AA7513"/>
  </w:style>
  <w:style w:type="character" w:customStyle="1" w:styleId="BalloonTextChar">
    <w:name w:val="Balloon Text Char"/>
    <w:link w:val="BalloonText"/>
    <w:uiPriority w:val="99"/>
    <w:semiHidden/>
    <w:locked/>
    <w:rsid w:val="004F1185"/>
    <w:rPr>
      <w:rFonts w:ascii="Tahoma" w:hAnsi="Tahoma" w:cs="Tahoma"/>
      <w:sz w:val="16"/>
      <w:szCs w:val="16"/>
      <w:lang w:val="ru-RU" w:eastAsia="ru-RU"/>
    </w:rPr>
  </w:style>
  <w:style w:type="paragraph" w:customStyle="1" w:styleId="10">
    <w:name w:val="1"/>
    <w:basedOn w:val="Heading5"/>
    <w:uiPriority w:val="99"/>
    <w:rsid w:val="004F1185"/>
    <w:pPr>
      <w:keepNext/>
      <w:widowControl w:val="0"/>
      <w:spacing w:before="0" w:after="0" w:line="312" w:lineRule="auto"/>
      <w:ind w:left="5760"/>
      <w:jc w:val="both"/>
    </w:pPr>
    <w:rPr>
      <w:rFonts w:ascii="Times New Roman" w:hAnsi="Times New Roman"/>
      <w:b w:val="0"/>
      <w:bCs w:val="0"/>
      <w:i w:val="0"/>
      <w:iCs w:val="0"/>
      <w:sz w:val="28"/>
      <w:szCs w:val="28"/>
    </w:rPr>
  </w:style>
  <w:style w:type="character" w:customStyle="1" w:styleId="a0">
    <w:name w:val="Основний текст_"/>
    <w:link w:val="11"/>
    <w:uiPriority w:val="99"/>
    <w:locked/>
    <w:rsid w:val="004F1185"/>
    <w:rPr>
      <w:spacing w:val="2"/>
      <w:sz w:val="24"/>
      <w:shd w:val="clear" w:color="auto" w:fill="FFFFFF"/>
    </w:rPr>
  </w:style>
  <w:style w:type="paragraph" w:customStyle="1" w:styleId="11">
    <w:name w:val="Основний текст1"/>
    <w:basedOn w:val="Normal"/>
    <w:link w:val="a0"/>
    <w:uiPriority w:val="99"/>
    <w:rsid w:val="004F1185"/>
    <w:pPr>
      <w:shd w:val="clear" w:color="auto" w:fill="FFFFFF"/>
      <w:spacing w:after="2580" w:line="552" w:lineRule="exact"/>
      <w:ind w:hanging="560"/>
    </w:pPr>
    <w:rPr>
      <w:spacing w:val="2"/>
      <w:szCs w:val="20"/>
      <w:shd w:val="clear" w:color="auto" w:fill="FFFFFF"/>
      <w:lang w:eastAsia="uk-UA"/>
    </w:rPr>
  </w:style>
  <w:style w:type="character" w:customStyle="1" w:styleId="Heading5Char">
    <w:name w:val="Heading 5 Char"/>
    <w:link w:val="Heading5"/>
    <w:semiHidden/>
    <w:rsid w:val="004F1185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paragraph" w:styleId="BodyTextIndent">
    <w:name w:val="Body Text Indent"/>
    <w:basedOn w:val="Normal"/>
    <w:link w:val="BodyTextIndentChar"/>
    <w:rsid w:val="000A4E3C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0A4E3C"/>
    <w:rPr>
      <w:sz w:val="24"/>
      <w:szCs w:val="24"/>
      <w:lang w:val="ru-RU" w:eastAsia="ru-RU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jlNJnqDjd6vORpNez4n0YUf5Zg==">CgMxLjAyCGguZ2pkZ3hzMgloLjMwajB6bGwyCWguMWZvYjl0ZTIJaC4zem55c2g3OAByITF6OGVvODJKRDBwa2hsRV9jUGx4NnVCVTBzQ0R6NVZ0cA==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1732</Words>
  <Characters>9875</Characters>
  <Application>Microsoft Office Word</Application>
  <DocSecurity>0</DocSecurity>
  <Lines>82</Lines>
  <Paragraphs>23</Paragraphs>
  <ScaleCrop>false</ScaleCrop>
  <Company/>
  <LinksUpToDate>false</LinksUpToDate>
  <CharactersWithSpaces>11584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GCIS</dc:creator>
  <cp:lastModifiedBy>Margaryta Oksanichenko</cp:lastModifiedBy>
  <cp:revision>2</cp:revision>
  <dcterms:created xsi:type="dcterms:W3CDTF">2023-10-12T11:47:00Z</dcterms:created>
  <dcterms:modified xsi:type="dcterms:W3CDTF">2023-12-14T10:14:00Z</dcterms:modified>
</cp:coreProperties>
</file>